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809"/>
        <w:gridCol w:w="4222"/>
        <w:gridCol w:w="1845"/>
        <w:gridCol w:w="1392"/>
        <w:gridCol w:w="4564"/>
      </w:tblGrid>
      <w:tr w:rsidR="00BF4E70" w:rsidRPr="00BF4E70" w:rsidTr="00BF4E70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  <w:t xml:space="preserve">piano finanziario </w:t>
            </w: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  <w:br/>
              <w:t>Programma Regionale Fondo Sociale Europeo Plus 2021-2027 - Povertà educativa minorile</w:t>
            </w:r>
          </w:p>
        </w:tc>
      </w:tr>
      <w:tr w:rsidR="00BF4E70" w:rsidRPr="00BF4E70" w:rsidTr="00BF4E70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36"/>
                <w:szCs w:val="36"/>
                <w:lang w:eastAsia="it-IT"/>
              </w:rPr>
              <w:t>LINEA 1</w:t>
            </w:r>
          </w:p>
        </w:tc>
      </w:tr>
      <w:tr w:rsidR="00BF4E70" w:rsidRPr="00BF4E70" w:rsidTr="00BF4E70">
        <w:trPr>
          <w:trHeight w:val="465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it-IT"/>
              </w:rPr>
              <w:t>PIANO ECONOMICO - FINANZIARIO</w:t>
            </w:r>
          </w:p>
        </w:tc>
      </w:tr>
      <w:tr w:rsidR="00BF4E70" w:rsidRPr="00BF4E70" w:rsidTr="00BF4E70">
        <w:trPr>
          <w:trHeight w:val="18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</w:tr>
      <w:tr w:rsidR="00BF4E70" w:rsidRPr="00BF4E70" w:rsidTr="00BF4E70">
        <w:trPr>
          <w:trHeight w:val="720"/>
        </w:trPr>
        <w:tc>
          <w:tcPr>
            <w:tcW w:w="35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Dettaglio ex ante degli altri costi diretti e indiretti ammissibili sino al 40%  forfettizzato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Regolamento UE 1060/2021 art.54, </w:t>
            </w:r>
            <w:proofErr w:type="spellStart"/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>lett.e</w:t>
            </w:r>
            <w:proofErr w:type="spellEnd"/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>).</w:t>
            </w:r>
          </w:p>
        </w:tc>
      </w:tr>
      <w:tr w:rsidR="00BF4E70" w:rsidRPr="00BF4E70" w:rsidTr="00BF4E70">
        <w:trPr>
          <w:trHeight w:val="735"/>
        </w:trPr>
        <w:tc>
          <w:tcPr>
            <w:tcW w:w="24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 - COSTI DELL'OPERAZIONE O DEL PROGETTO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Parametro</w:t>
            </w: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br/>
              <w:t>(parametro orario o costo medio)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BF4E70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B1</w:t>
            </w:r>
          </w:p>
        </w:tc>
        <w:tc>
          <w:tcPr>
            <w:tcW w:w="22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Preparazione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BF4E70">
        <w:trPr>
          <w:trHeight w:val="1920"/>
        </w:trPr>
        <w:tc>
          <w:tcPr>
            <w:tcW w:w="1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• Ideazione e progettazione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Individuazione delle/dei partecipanti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Selezione delle/dei partecipanti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Esame delle competenze in ingresso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Prima accoglienza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Elaborazione di materiali didattici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BF4E70">
        <w:trPr>
          <w:trHeight w:val="585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B2 </w:t>
            </w:r>
          </w:p>
        </w:tc>
        <w:tc>
          <w:tcPr>
            <w:tcW w:w="22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Realizzazione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BF4E70" w:rsidRPr="00BF4E70" w:rsidTr="00BF4E70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B2.A</w:t>
            </w:r>
          </w:p>
        </w:tc>
        <w:tc>
          <w:tcPr>
            <w:tcW w:w="22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Realizzazione (spese sostenute dal beneficiario)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BF4E70">
        <w:trPr>
          <w:trHeight w:val="690"/>
        </w:trPr>
        <w:tc>
          <w:tcPr>
            <w:tcW w:w="1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a) Attività di integrazione dei servizi per la prima infanzia e/o attivando offerte complementari/integrative al servizio nido/scuole d'infanzia (spazi genitori/bambini, spazi multiservizi, nidi e scuole d'infanzia aperti, ecc.), anche adattando l’accesso ai bisogni e alle capacità delle famiglie ( es. servizi flessibili aperti in orari compatibili con i tempi di conciliazione vita-lavoro dei genitori).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830"/>
        </w:trPr>
        <w:tc>
          <w:tcPr>
            <w:tcW w:w="1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8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189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b) Attività di rafforzamento del ruolo degli attori del processo educativo (personale interno ed esterno) che consentano sia lo sviluppo di una migliore interazione con bambini e sia la diffusione di metodologie di apprendimento e strumenti educativi e didattici innovativi.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470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c) Attività specifica sperimentale di affiancamento e tutoraggio alle famiglie con bambini nei primi 1000 giorni di vita (es. home </w:t>
            </w:r>
            <w:proofErr w:type="spellStart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visiting</w:t>
            </w:r>
            <w:proofErr w:type="spellEnd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con équipe multidisciplinare, pediatra, ostetrica, pedagogista, psicologo, </w:t>
            </w:r>
            <w:proofErr w:type="spellStart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ecc</w:t>
            </w:r>
            <w:proofErr w:type="spellEnd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br w:type="page"/>
            </w: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B3</w:t>
            </w:r>
          </w:p>
        </w:tc>
        <w:tc>
          <w:tcPr>
            <w:tcW w:w="2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Diffusione risultati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Personale per attività di elaborazione report e studi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personale per pubblicazioni finali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B4 </w:t>
            </w:r>
          </w:p>
        </w:tc>
        <w:tc>
          <w:tcPr>
            <w:tcW w:w="22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Gestione del progetto (spese sostenute dal beneficiario)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Direzione e valutazione finale dell'operazione o del progetto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Coordinamento e segreteria tecnica organizzativa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720"/>
        </w:trPr>
        <w:tc>
          <w:tcPr>
            <w:tcW w:w="30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 - TOTALE COSTI DELLO STAFF COINVOLTO NELL' OPERAZIONE O DEL PROGETTO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A904C5" w:rsidRDefault="00A904C5">
      <w:r>
        <w:br w:type="page"/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808"/>
        <w:gridCol w:w="4222"/>
        <w:gridCol w:w="1845"/>
        <w:gridCol w:w="1392"/>
        <w:gridCol w:w="4564"/>
      </w:tblGrid>
      <w:tr w:rsidR="00BF4E70" w:rsidRPr="00BF4E70" w:rsidTr="00A904C5">
        <w:trPr>
          <w:trHeight w:val="7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C - ALTRI COSTI</w:t>
            </w:r>
          </w:p>
        </w:tc>
      </w:tr>
      <w:tr w:rsidR="00BF4E70" w:rsidRPr="00BF4E70" w:rsidTr="00A904C5">
        <w:trPr>
          <w:trHeight w:val="690"/>
        </w:trPr>
        <w:tc>
          <w:tcPr>
            <w:tcW w:w="10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contabilità generale (civilistico, fiscale)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forfettario </w:t>
            </w:r>
            <w:proofErr w:type="spellStart"/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40% spese (b1+b2+b3+b4) </w:t>
            </w:r>
          </w:p>
        </w:tc>
      </w:tr>
      <w:tr w:rsidR="00BF4E70" w:rsidRPr="00BF4E70" w:rsidTr="00A904C5">
        <w:trPr>
          <w:trHeight w:val="690"/>
        </w:trPr>
        <w:tc>
          <w:tcPr>
            <w:tcW w:w="10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Servizi complementari alla proposta progettuale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690"/>
        </w:trPr>
        <w:tc>
          <w:tcPr>
            <w:tcW w:w="10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Utilizzo locali e attrezzature per l'attività programmata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1395"/>
        </w:trPr>
        <w:tc>
          <w:tcPr>
            <w:tcW w:w="10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Materiale didattico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di viaggio e trasferte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per acquisto materiale, cancelleria e acquistato/noleggio attrezzatura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per pubblicazione, eventi...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720"/>
        </w:trPr>
        <w:tc>
          <w:tcPr>
            <w:tcW w:w="30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C - TOTALE COSTI DELL'OPERAZIONE O DEL PROGETTO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705"/>
        </w:trPr>
        <w:tc>
          <w:tcPr>
            <w:tcW w:w="30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TOTALE Altri costi diretti e indiretti ammissibili sino al 20%  (B+C)(*)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i/>
                <w:iCs/>
                <w:color w:val="00000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(*) Il tetto massimo è il 20% del totale base di calcolo dei costi diretti di personale</w:t>
            </w:r>
          </w:p>
        </w:tc>
      </w:tr>
      <w:tr w:rsidR="00BF4E70" w:rsidRPr="00BF4E70" w:rsidTr="00A904C5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BF4E70" w:rsidRDefault="00BF4E70" w:rsidP="00BF4E70"/>
    <w:p w:rsidR="00BF4E70" w:rsidRDefault="00BF4E70" w:rsidP="00BF4E70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2685"/>
        <w:gridCol w:w="4037"/>
        <w:gridCol w:w="1762"/>
        <w:gridCol w:w="1333"/>
        <w:gridCol w:w="4780"/>
      </w:tblGrid>
      <w:tr w:rsidR="00BF4E70" w:rsidRPr="00BF4E70" w:rsidTr="00BF4E70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  <w:lastRenderedPageBreak/>
              <w:br/>
              <w:t xml:space="preserve">piano finanziario </w:t>
            </w: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  <w:br/>
              <w:t>Programma Regionale Fondo Sociale Europeo Plus 2021-2027 - Povertà educativa minorile</w:t>
            </w:r>
          </w:p>
        </w:tc>
      </w:tr>
      <w:tr w:rsidR="00BF4E70" w:rsidRPr="00BF4E70" w:rsidTr="00BF4E70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36"/>
                <w:szCs w:val="36"/>
                <w:lang w:eastAsia="it-IT"/>
              </w:rPr>
              <w:t>LINEA 2</w:t>
            </w:r>
          </w:p>
        </w:tc>
      </w:tr>
      <w:tr w:rsidR="00BF4E70" w:rsidRPr="00BF4E70" w:rsidTr="00BF4E70">
        <w:trPr>
          <w:trHeight w:val="465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it-IT"/>
              </w:rPr>
              <w:t>PIANO ECONOMICO - FINANZIARIO</w:t>
            </w:r>
          </w:p>
        </w:tc>
      </w:tr>
      <w:tr w:rsidR="00BF4E70" w:rsidRPr="00BF4E70" w:rsidTr="00A904C5">
        <w:trPr>
          <w:trHeight w:val="18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color w:val="00000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720"/>
        </w:trPr>
        <w:tc>
          <w:tcPr>
            <w:tcW w:w="3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Dettaglio ex ante degli altri costi diretti e indiretti ammissibili sino al 40%  forfettizzato 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Regolamento UE 1060/2021 art.54, </w:t>
            </w:r>
            <w:proofErr w:type="spellStart"/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>lett.e</w:t>
            </w:r>
            <w:proofErr w:type="spellEnd"/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>).</w:t>
            </w:r>
          </w:p>
        </w:tc>
      </w:tr>
      <w:tr w:rsidR="00BF4E70" w:rsidRPr="00BF4E70" w:rsidTr="00A904C5">
        <w:trPr>
          <w:trHeight w:val="735"/>
        </w:trPr>
        <w:tc>
          <w:tcPr>
            <w:tcW w:w="2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 - COSTI DELL'OPERAZIONE O DEL PROGETTO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Parametro</w:t>
            </w: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br/>
              <w:t>(parametro orario o costo medio)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B1</w:t>
            </w:r>
          </w:p>
        </w:tc>
        <w:tc>
          <w:tcPr>
            <w:tcW w:w="21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Preparazione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192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• Ideazione e progettazione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Individuazione delle/dei partecipanti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Selezione delle/dei partecipanti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Esame delle competenze in ingresso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Prima accoglienza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Elaborazione di materiali didattici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B2</w:t>
            </w:r>
          </w:p>
        </w:tc>
        <w:tc>
          <w:tcPr>
            <w:tcW w:w="21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Realizzazione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B2.A</w:t>
            </w:r>
          </w:p>
        </w:tc>
        <w:tc>
          <w:tcPr>
            <w:tcW w:w="21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Realizzazione (spese sostenute dal beneficiario)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a) Attività per lo sviluppo e il rafforzamento di competenze sociali, relazionali, sportive, artistico- ricreative, scientifiche, tecnologiche e di cittadinanza attiva e la prevenzione e il contrasto di dipendenze e del fenomeno del bullismo;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050"/>
        </w:trPr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82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b) Attività di riconoscimento precoce di difficoltà di apprendimento e di bisogni educativi speciali;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38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c) Attività di promozione della scuola come spazio fisico accogliente, sicuro, aperto alla comunità e luogo di apprendimento, confronto, socializzazione e crescita;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38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d) Attività di sviluppo finalizzate a incentivare una maggiore responsabilizzazione delle famiglie, favorendo il coinvolgimento dell’intero nucleo familiare nei servizi presenti sul territorio;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183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e) Attività di rafforzamento del ruolo degli attori del processo educativo (genitori, insegnanti, educatori e operatori sociali) che consentano sia lo sviluppo di una migliore interazione con bambini e sia la diffusione di metodologie di apprendimento e strumenti educativi e didattici innovativi.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82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f)Attività di sostegno alla digitalizzazione scolastica;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92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g)Attività di promozione del benessere psicologico e sociale di preadolescenti e adolescenti attraverso l’attuazione del Servizio di psicologia scolastica ai sensi della L.R. 17 agosto 2023, n. 34 - Nuove disposizioni in materia di psicologia scolastica;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B3</w:t>
            </w:r>
          </w:p>
        </w:tc>
        <w:tc>
          <w:tcPr>
            <w:tcW w:w="21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Diffusione risultati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Personale per attività di elaborazione report e studi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personale per pubblicazioni finali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</w:tbl>
    <w:p w:rsidR="00A904C5" w:rsidRDefault="00A904C5">
      <w:r>
        <w:br w:type="page"/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2685"/>
        <w:gridCol w:w="4037"/>
        <w:gridCol w:w="1761"/>
        <w:gridCol w:w="1333"/>
        <w:gridCol w:w="4779"/>
      </w:tblGrid>
      <w:tr w:rsidR="00BF4E70" w:rsidRPr="00BF4E70" w:rsidTr="00A904C5">
        <w:trPr>
          <w:trHeight w:val="6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 xml:space="preserve">B4 </w:t>
            </w:r>
          </w:p>
        </w:tc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Gestione del progetto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Direzione e valutazione finale dell'operazione o del progetto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Coordinamento e segreteria tecnica organizzativa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720"/>
        </w:trPr>
        <w:tc>
          <w:tcPr>
            <w:tcW w:w="3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 - TOTALE COSTI DELL'OPERAZIONE O DEL PROGETTO</w:t>
            </w:r>
          </w:p>
        </w:tc>
        <w:tc>
          <w:tcPr>
            <w:tcW w:w="4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7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C - ALTRI COSTI</w:t>
            </w:r>
          </w:p>
        </w:tc>
      </w:tr>
      <w:tr w:rsidR="00BF4E70" w:rsidRPr="00BF4E70" w:rsidTr="00A904C5">
        <w:trPr>
          <w:trHeight w:val="690"/>
        </w:trPr>
        <w:tc>
          <w:tcPr>
            <w:tcW w:w="11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contabilità generale (civilistico, fiscale)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forfettario </w:t>
            </w:r>
            <w:proofErr w:type="spellStart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40% spese (b1+b2+b3+b4) </w:t>
            </w:r>
          </w:p>
        </w:tc>
      </w:tr>
      <w:tr w:rsidR="00BF4E70" w:rsidRPr="00BF4E70" w:rsidTr="00A904C5">
        <w:trPr>
          <w:trHeight w:val="690"/>
        </w:trPr>
        <w:tc>
          <w:tcPr>
            <w:tcW w:w="11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Servizi complementari alla proposta progettuale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690"/>
        </w:trPr>
        <w:tc>
          <w:tcPr>
            <w:tcW w:w="11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Utilizzo locali e attrezzature per l'attività programmata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1380"/>
        </w:trPr>
        <w:tc>
          <w:tcPr>
            <w:tcW w:w="11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Materiale didattico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di viaggio e trasferte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per acquisto materiale, cancelleria e acquistato/noleggio attrezzatura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per pubblicazione, eventi...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720"/>
        </w:trPr>
        <w:tc>
          <w:tcPr>
            <w:tcW w:w="3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C - TOTALE COSTI DELL'OPERAZIONE O DEL PROGETTO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705"/>
        </w:trPr>
        <w:tc>
          <w:tcPr>
            <w:tcW w:w="3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TOTALE Altri costi diretti e indiretti ammissibili sino al 20%  (B+C)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(*)</w:t>
            </w: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i/>
                <w:iCs/>
                <w:color w:val="00000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(*) Il tetto massimo è il 20% del totale base di calcolo dei costi diretti di personale</w:t>
            </w:r>
          </w:p>
        </w:tc>
      </w:tr>
    </w:tbl>
    <w:p w:rsidR="00BF4E70" w:rsidRDefault="00BF4E70" w:rsidP="00BF4E70"/>
    <w:p w:rsidR="00BF4E70" w:rsidRDefault="00BF4E70" w:rsidP="00BF4E70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2759"/>
        <w:gridCol w:w="4151"/>
        <w:gridCol w:w="1811"/>
        <w:gridCol w:w="1370"/>
        <w:gridCol w:w="4484"/>
      </w:tblGrid>
      <w:tr w:rsidR="00BF4E70" w:rsidRPr="00BF4E70" w:rsidTr="00BF4E70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  <w:lastRenderedPageBreak/>
              <w:t xml:space="preserve">piano finanziario </w:t>
            </w: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lang w:eastAsia="it-IT"/>
              </w:rPr>
              <w:br/>
              <w:t>Programma Regionale Fondo Sociale Europeo Plus 2021-2027 - Povertà educativa minorile</w:t>
            </w:r>
          </w:p>
        </w:tc>
      </w:tr>
      <w:tr w:rsidR="00BF4E70" w:rsidRPr="00BF4E70" w:rsidTr="00BF4E70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36"/>
                <w:szCs w:val="36"/>
                <w:lang w:eastAsia="it-IT"/>
              </w:rPr>
              <w:t>LINEA 3</w:t>
            </w:r>
          </w:p>
        </w:tc>
      </w:tr>
      <w:tr w:rsidR="00BF4E70" w:rsidRPr="00BF4E70" w:rsidTr="00BF4E70">
        <w:trPr>
          <w:trHeight w:val="465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B6DDE8" w:fill="B6DDE8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it-IT"/>
              </w:rPr>
              <w:t>PIANO ECONOMICO - FINANZIARIO</w:t>
            </w:r>
          </w:p>
        </w:tc>
      </w:tr>
      <w:tr w:rsidR="00BF4E70" w:rsidRPr="00BF4E70" w:rsidTr="00A904C5">
        <w:trPr>
          <w:trHeight w:val="720"/>
        </w:trPr>
        <w:tc>
          <w:tcPr>
            <w:tcW w:w="35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Dettaglio ex ante degli altri costi diretti e indiretti ammissibili sino al 40%  forfettizzato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Regolamento UE 1060/2021 art.54, </w:t>
            </w:r>
            <w:proofErr w:type="spellStart"/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>lett.e</w:t>
            </w:r>
            <w:proofErr w:type="spellEnd"/>
            <w:r w:rsidRPr="00BF4E70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eastAsia="it-IT"/>
              </w:rPr>
              <w:t>).</w:t>
            </w:r>
          </w:p>
        </w:tc>
      </w:tr>
      <w:tr w:rsidR="00BF4E70" w:rsidRPr="00BF4E70" w:rsidTr="00A904C5">
        <w:trPr>
          <w:trHeight w:val="735"/>
        </w:trPr>
        <w:tc>
          <w:tcPr>
            <w:tcW w:w="2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 - COSTI DELL'OPERAZIONE O DEL PROGETTO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Parametro</w:t>
            </w: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br/>
              <w:t>(parametro orario o costo medio)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B1</w:t>
            </w:r>
          </w:p>
        </w:tc>
        <w:tc>
          <w:tcPr>
            <w:tcW w:w="22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Preparazione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BF4E7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192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• Ideazione e progettazione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Individuazione delle/dei partecipanti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Selezione delle/dei partecipanti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Esame delle competenze in ingresso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Prima accoglienza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• Elaborazione di materiali didattici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B2</w:t>
            </w:r>
          </w:p>
        </w:tc>
        <w:tc>
          <w:tcPr>
            <w:tcW w:w="22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Realizzazione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B2.A</w:t>
            </w:r>
          </w:p>
        </w:tc>
        <w:tc>
          <w:tcPr>
            <w:tcW w:w="22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Realizzazione (spese sostenute dal beneficiario)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1095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a) Attività facilitanti l'accesso, la fruibilità di opportunità educative in orario extrascolastico e/o nei periodi estivi.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65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b) personale coinvolto nella gestione di attività di </w:t>
            </w:r>
            <w:proofErr w:type="spellStart"/>
            <w:r w:rsidRPr="00BF4E7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mentoring</w:t>
            </w:r>
            <w:proofErr w:type="spellEnd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per orientamento lavorativo per promuovere opportunità di inserimento lavorativo soprattutto per ragazzi con background migratorio nei percorsi di transizione verso l’età adulta.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1515"/>
        </w:trPr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24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c) Attività di rafforzamento delle competenze scientifiche e tecnologiche (STEM), con particolare attenzione alla partecipazione delle ragazze per il superamento degli stereotipi di genere;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54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d) Attività di sostegno alla digitalizzazione scolastica.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211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e) Attività per lo sviluppo e il rafforzamento di competenze sociali, relazionali, sportive, artistico- ricreative, scientifiche, tecnologiche e di cittadinanza attiva e la prevenzione e il contrasto di dipendenze, del disagio e della devianza minorile.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825"/>
        </w:trPr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f) Attività di promozione dell’educazione all’affettività, alla sessualità e alla parità di genere.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20F05" w:rsidRPr="00BF4E70" w:rsidTr="00A904C5">
        <w:trPr>
          <w:trHeight w:val="19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g) Attività di promozione del benessere psicologico e sociale di preadolescenti e adolescenti attraverso l’attuazione del Servizio di psicologia scolastica ai sensi della L.R. 17 agosto 2023, n. 34 - Nuove disposizioni in materia di psicologia scolastica.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825"/>
        </w:trPr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h) Attività di presa in carico per il miglioramento delle condizioni di salute mentale di preadolescenti e adolescenti.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1845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i) Attività di rafforzamento del ruolo di tutti gli attori del processo educativo (genitori, insegnanti, operatori sociali) che consentano sia lo sviluppo di una migliore interazione con i ragazzi e sia la diffusione di metodologie di apprendimento e strumenti educativi e didattici innovativi.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13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l) Attività di sviluppo finalizzate a incentivare una maggiore responsabilizzazione delle famiglie, favorendo il coinvolgimento dell’intero nucleo familiare nei servizi presenti sul territorio.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630"/>
        </w:trPr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B2.B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Realizzazione (tasso forfettari/UCS ai destinatari):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2475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b) Attività di </w:t>
            </w:r>
            <w:proofErr w:type="spellStart"/>
            <w:r w:rsidRPr="00BF4E7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mentoring</w:t>
            </w:r>
            <w:proofErr w:type="spellEnd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per orientamento lavorativo per promuovere opportunità di inserimento lavorativo soprattutto per ragazzi con background migratorio nei percorsi di transizione verso l’età adulta: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Corsi di qualificazione/riqualificazione con rilascio di titolo professionalizzante riconosciuto ai sensi della norma;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- Tirocini extracurriculari e T.IN.A.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operazioni a costi semplificati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B3</w:t>
            </w:r>
          </w:p>
        </w:tc>
        <w:tc>
          <w:tcPr>
            <w:tcW w:w="22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Diffusione risultati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Personale per attività di elaborazione report e studi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Personale per pubblicazioni finali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B4 </w:t>
            </w:r>
          </w:p>
        </w:tc>
        <w:tc>
          <w:tcPr>
            <w:tcW w:w="22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Gestione del progetto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Direzione e valutazione finale dell'operazione o del progetto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690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Coordinamento e segreteria tecnica organizzativa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costi diretti di personale</w:t>
            </w:r>
          </w:p>
        </w:tc>
      </w:tr>
      <w:tr w:rsidR="00BF4E70" w:rsidRPr="00BF4E70" w:rsidTr="00A904C5">
        <w:trPr>
          <w:trHeight w:val="720"/>
        </w:trPr>
        <w:tc>
          <w:tcPr>
            <w:tcW w:w="30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 - TOTALE COSTI DELL'OPERAZIONE O DEL PROGETTO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A904C5" w:rsidRDefault="00A904C5">
      <w:r>
        <w:br w:type="page"/>
      </w:r>
      <w:bookmarkStart w:id="0" w:name="_GoBack"/>
      <w:bookmarkEnd w:id="0"/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4151"/>
        <w:gridCol w:w="1811"/>
        <w:gridCol w:w="1370"/>
        <w:gridCol w:w="4484"/>
      </w:tblGrid>
      <w:tr w:rsidR="00BF4E70" w:rsidRPr="00BF4E70" w:rsidTr="00A904C5">
        <w:trPr>
          <w:trHeight w:val="7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C - ALTRI COSTI</w:t>
            </w:r>
          </w:p>
        </w:tc>
      </w:tr>
      <w:tr w:rsidR="00BF4E70" w:rsidRPr="00BF4E70" w:rsidTr="00A904C5">
        <w:trPr>
          <w:trHeight w:val="690"/>
        </w:trPr>
        <w:tc>
          <w:tcPr>
            <w:tcW w:w="1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contabilità generale (civilistico, fiscale)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forfettario </w:t>
            </w:r>
            <w:proofErr w:type="spellStart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40% spese (b1+b2.A+b3+b4) </w:t>
            </w:r>
          </w:p>
        </w:tc>
      </w:tr>
      <w:tr w:rsidR="00BF4E70" w:rsidRPr="00BF4E70" w:rsidTr="00A904C5">
        <w:trPr>
          <w:trHeight w:val="690"/>
        </w:trPr>
        <w:tc>
          <w:tcPr>
            <w:tcW w:w="1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Servizi complementari alla proposta progettuale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690"/>
        </w:trPr>
        <w:tc>
          <w:tcPr>
            <w:tcW w:w="1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Utilizzo locali e attrezzature per l'attività programmata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1665"/>
        </w:trPr>
        <w:tc>
          <w:tcPr>
            <w:tcW w:w="1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Materiale didattico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di viaggio e trasferte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per acquisto materiale, cancelleria e acquistato/noleggio attrezzatura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br/>
              <w:t>spese per pubblicazione, eventi...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F4E70" w:rsidRPr="00BF4E70" w:rsidTr="00A904C5">
        <w:trPr>
          <w:trHeight w:val="720"/>
        </w:trPr>
        <w:tc>
          <w:tcPr>
            <w:tcW w:w="3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C - TOTALE COSTI DELL'OPERAZIONE O DEL PROGETTO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705"/>
        </w:trPr>
        <w:tc>
          <w:tcPr>
            <w:tcW w:w="3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TOTALE Altri costi diretti e indiretti ammissibili sino al 20%  (B+C)</w:t>
            </w: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(*)</w:t>
            </w: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€                   -   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6DDE8" w:fill="B6DDE8"/>
            <w:vAlign w:val="bottom"/>
            <w:hideMark/>
          </w:tcPr>
          <w:p w:rsidR="00BF4E70" w:rsidRPr="00BF4E70" w:rsidRDefault="00BF4E70" w:rsidP="00BF4E7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it-IT"/>
              </w:rPr>
            </w:pPr>
            <w:r w:rsidRPr="00BF4E70">
              <w:rPr>
                <w:rFonts w:eastAsia="Times New Roman" w:cs="Calibri"/>
                <w:i/>
                <w:iCs/>
                <w:color w:val="000000"/>
                <w:lang w:eastAsia="it-IT"/>
              </w:rPr>
              <w:t> </w:t>
            </w:r>
          </w:p>
        </w:tc>
      </w:tr>
      <w:tr w:rsidR="00BF4E70" w:rsidRPr="00BF4E70" w:rsidTr="00A904C5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E70" w:rsidRPr="00BF4E70" w:rsidRDefault="00BF4E70" w:rsidP="00BF4E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F4E7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(*) Il tetto massimo è il 20% del totale base di calcolo dei costi diretti di personale</w:t>
            </w:r>
          </w:p>
        </w:tc>
      </w:tr>
    </w:tbl>
    <w:p w:rsidR="0001325B" w:rsidRDefault="0001325B" w:rsidP="00BF4E70"/>
    <w:sectPr w:rsidR="0001325B" w:rsidSect="00A904C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70"/>
    <w:rsid w:val="0001325B"/>
    <w:rsid w:val="003E229E"/>
    <w:rsid w:val="00540C72"/>
    <w:rsid w:val="007455EB"/>
    <w:rsid w:val="007548FA"/>
    <w:rsid w:val="009557B8"/>
    <w:rsid w:val="00A904C5"/>
    <w:rsid w:val="00B20F05"/>
    <w:rsid w:val="00B940F7"/>
    <w:rsid w:val="00BF4E70"/>
    <w:rsid w:val="00D46214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87001-7C94-45A8-AA5F-6DBE210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48F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1640</Words>
  <Characters>9349</Characters>
  <Application>Microsoft Office Word</Application>
  <DocSecurity>0</DocSecurity>
  <Lines>77</Lines>
  <Paragraphs>21</Paragraphs>
  <ScaleCrop>false</ScaleCrop>
  <Company>HP Inc.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angelucci</dc:creator>
  <cp:keywords/>
  <dc:description/>
  <cp:lastModifiedBy>luca angelucci</cp:lastModifiedBy>
  <cp:revision>3</cp:revision>
  <dcterms:created xsi:type="dcterms:W3CDTF">2025-02-05T12:46:00Z</dcterms:created>
  <dcterms:modified xsi:type="dcterms:W3CDTF">2025-02-05T13:07:00Z</dcterms:modified>
</cp:coreProperties>
</file>